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739" w:rsidRDefault="00AE4AAB">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35739" w:rsidRPr="00AE4AAB" w:rsidRDefault="00AE4AAB" w:rsidP="00AE4AAB">
      <w:pPr>
        <w:rPr>
          <w:rFonts w:ascii="Verdana" w:eastAsia="Times New Roman" w:hAnsi="Verdana"/>
          <w:sz w:val="18"/>
          <w:szCs w:val="18"/>
        </w:rPr>
      </w:pPr>
      <w:r>
        <w:rPr>
          <w:rFonts w:ascii="Verdana" w:eastAsia="Times New Roman" w:hAnsi="Verdana"/>
          <w:b/>
          <w:bCs/>
          <w:sz w:val="18"/>
          <w:szCs w:val="18"/>
        </w:rPr>
        <w:t>Dwangreductie en de-escalatie binnen de forensische zorg, ggz en het gevangeniswezen</w:t>
      </w:r>
      <w:r>
        <w:rPr>
          <w:rFonts w:ascii="Verdana" w:eastAsia="Times New Roman" w:hAnsi="Verdana"/>
          <w:sz w:val="18"/>
          <w:szCs w:val="18"/>
        </w:rPr>
        <w:br/>
      </w:r>
      <w:r>
        <w:rPr>
          <w:rFonts w:ascii="Verdana" w:hAnsi="Verdana"/>
          <w:sz w:val="18"/>
          <w:szCs w:val="18"/>
        </w:rPr>
        <w:br/>
        <w:t xml:space="preserve">Het verminderen van dwangmaatregelen zoals vrijheidsbeperking is al lange tijd een belangrijk thema binnen zowel de ggz alsook sinds enige tijd binnen het forensische veld. Het wordt in toenemende mate - zelfs in het gevangeniswezen - als problematisch ervaren om mensen (eenzaam) op te sluiten. De overheid wil het anders, de cliënten willen het anders en vanuit de ggz lukt het in toenemende mate om het daadwerkelijk anders te doen. Maar de forensische zorg is niet hetzelfde als de ggz. Hoe zou ook daar het roer om kunnen, op weg naar minder dwangtoepassingen en betere </w:t>
      </w:r>
      <w:proofErr w:type="spellStart"/>
      <w:r>
        <w:rPr>
          <w:rFonts w:ascii="Verdana" w:hAnsi="Verdana"/>
          <w:sz w:val="18"/>
          <w:szCs w:val="18"/>
        </w:rPr>
        <w:t>dwangZorg</w:t>
      </w:r>
      <w:proofErr w:type="spellEnd"/>
      <w:r>
        <w:rPr>
          <w:rFonts w:ascii="Verdana" w:hAnsi="Verdana"/>
          <w:sz w:val="18"/>
          <w:szCs w:val="18"/>
        </w:rPr>
        <w:t>?</w:t>
      </w:r>
      <w:r>
        <w:rPr>
          <w:rFonts w:ascii="Verdana" w:hAnsi="Verdana"/>
          <w:sz w:val="18"/>
          <w:szCs w:val="18"/>
        </w:rPr>
        <w:br/>
        <w:t>Deze cursus gaat over hoe jij daar als professional een bijdrage aan kunt leveren. De cursus helpt je - samen met je collega’s - op weg naar dwangreductie en de-escalatie en ondersteunt je bij de implementatie en versterking van de ingeslagen weg.</w:t>
      </w:r>
    </w:p>
    <w:p w:rsidR="00035739" w:rsidRDefault="00AE4AAB" w:rsidP="00AE4AAB">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p>
    <w:p w:rsidR="00035739" w:rsidRDefault="00AE4AAB" w:rsidP="00AE4AAB">
      <w:pPr>
        <w:rPr>
          <w:rFonts w:ascii="Verdana" w:eastAsia="Times New Roman" w:hAnsi="Verdana"/>
          <w:sz w:val="18"/>
          <w:szCs w:val="18"/>
        </w:rPr>
      </w:pPr>
      <w:r>
        <w:rPr>
          <w:rFonts w:ascii="Verdana" w:eastAsia="Times New Roman" w:hAnsi="Verdana"/>
          <w:sz w:val="18"/>
          <w:szCs w:val="18"/>
        </w:rPr>
        <w:t>Je verkrijgt kennis, vaardigheden en inzicht rondom de theoretische en praktische (eigen) mogelijkheden voor het verminderen van dwangtoepassingen en het vergroten van een de-escalerend klimaat binnen de forensische zorg, de ggz en het gevangeniswezen:</w:t>
      </w:r>
    </w:p>
    <w:p w:rsidR="00035739" w:rsidRDefault="00AE4AAB" w:rsidP="00AE4AAB">
      <w:pPr>
        <w:numPr>
          <w:ilvl w:val="0"/>
          <w:numId w:val="1"/>
        </w:numPr>
        <w:rPr>
          <w:rFonts w:ascii="Verdana" w:eastAsia="Times New Roman" w:hAnsi="Verdana"/>
          <w:sz w:val="18"/>
          <w:szCs w:val="18"/>
        </w:rPr>
      </w:pPr>
      <w:r>
        <w:rPr>
          <w:rFonts w:ascii="Verdana" w:eastAsia="Times New Roman" w:hAnsi="Verdana"/>
          <w:sz w:val="18"/>
          <w:szCs w:val="18"/>
        </w:rPr>
        <w:t>kennis van en inzicht in de noodzaak, de ingewikkeldheden én de mogelijkheden rondom het thema dwangreductie en de-escalatie</w:t>
      </w:r>
    </w:p>
    <w:p w:rsidR="00035739" w:rsidRDefault="00AE4AAB" w:rsidP="00AE4AAB">
      <w:pPr>
        <w:numPr>
          <w:ilvl w:val="0"/>
          <w:numId w:val="1"/>
        </w:numPr>
        <w:rPr>
          <w:rFonts w:ascii="Verdana" w:eastAsia="Times New Roman" w:hAnsi="Verdana"/>
          <w:sz w:val="18"/>
          <w:szCs w:val="18"/>
        </w:rPr>
      </w:pPr>
      <w:r>
        <w:rPr>
          <w:rFonts w:ascii="Verdana" w:eastAsia="Times New Roman" w:hAnsi="Verdana"/>
          <w:sz w:val="18"/>
          <w:szCs w:val="18"/>
        </w:rPr>
        <w:t xml:space="preserve">inzicht en vaardigheden met betrekking tot welke bestaande </w:t>
      </w:r>
      <w:proofErr w:type="spellStart"/>
      <w:r>
        <w:rPr>
          <w:rFonts w:ascii="Verdana" w:eastAsia="Times New Roman" w:hAnsi="Verdana"/>
          <w:sz w:val="18"/>
          <w:szCs w:val="18"/>
        </w:rPr>
        <w:t>dwangreducerende</w:t>
      </w:r>
      <w:proofErr w:type="spellEnd"/>
      <w:r>
        <w:rPr>
          <w:rFonts w:ascii="Verdana" w:eastAsia="Times New Roman" w:hAnsi="Verdana"/>
          <w:sz w:val="18"/>
          <w:szCs w:val="18"/>
        </w:rPr>
        <w:t xml:space="preserve"> best </w:t>
      </w:r>
      <w:proofErr w:type="spellStart"/>
      <w:r>
        <w:rPr>
          <w:rFonts w:ascii="Verdana" w:eastAsia="Times New Roman" w:hAnsi="Verdana"/>
          <w:sz w:val="18"/>
          <w:szCs w:val="18"/>
        </w:rPr>
        <w:t>practices</w:t>
      </w:r>
      <w:proofErr w:type="spellEnd"/>
      <w:r>
        <w:rPr>
          <w:rFonts w:ascii="Verdana" w:eastAsia="Times New Roman" w:hAnsi="Verdana"/>
          <w:sz w:val="18"/>
          <w:szCs w:val="18"/>
        </w:rPr>
        <w:t xml:space="preserve"> en ondersteunende modellen voor jou en je team/organisatie het beste zouden kunnen aansluiten</w:t>
      </w:r>
    </w:p>
    <w:p w:rsidR="00035739" w:rsidRDefault="00AE4AAB" w:rsidP="00AE4AAB">
      <w:pPr>
        <w:numPr>
          <w:ilvl w:val="0"/>
          <w:numId w:val="1"/>
        </w:numPr>
        <w:rPr>
          <w:rFonts w:ascii="Verdana" w:eastAsia="Times New Roman" w:hAnsi="Verdana"/>
          <w:sz w:val="18"/>
          <w:szCs w:val="18"/>
        </w:rPr>
      </w:pPr>
      <w:r>
        <w:rPr>
          <w:rFonts w:ascii="Verdana" w:eastAsia="Times New Roman" w:hAnsi="Verdana"/>
          <w:sz w:val="18"/>
          <w:szCs w:val="18"/>
        </w:rPr>
        <w:t>inzicht in de mogelijkheden van jou en jouw team om te kunnen de-escaleren en anders met dwang om te gaan</w:t>
      </w:r>
    </w:p>
    <w:p w:rsidR="00035739" w:rsidRDefault="00AE4AAB" w:rsidP="00AE4AAB">
      <w:pPr>
        <w:numPr>
          <w:ilvl w:val="0"/>
          <w:numId w:val="1"/>
        </w:numPr>
        <w:rPr>
          <w:rFonts w:ascii="Verdana" w:eastAsia="Times New Roman" w:hAnsi="Verdana"/>
          <w:sz w:val="18"/>
          <w:szCs w:val="18"/>
        </w:rPr>
      </w:pPr>
      <w:r>
        <w:rPr>
          <w:rFonts w:ascii="Verdana" w:eastAsia="Times New Roman" w:hAnsi="Verdana"/>
          <w:sz w:val="18"/>
          <w:szCs w:val="18"/>
        </w:rPr>
        <w:t>het maken van een implementatieplan dat binnen je eigen context toepasbaar is en waar je gericht na de training verder handen en voeten aan kunt geven</w:t>
      </w:r>
    </w:p>
    <w:p w:rsidR="00035739" w:rsidRDefault="00AE4AAB" w:rsidP="00AE4AAB">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Verpleegkundig specialist, Sociaal psychiatrisch verpleegkundige, Hbo-verpleegkundige, Maatschappelijk werker en Leidinggevende/staf/management</w:t>
      </w:r>
      <w:r>
        <w:rPr>
          <w:rFonts w:ascii="Verdana" w:eastAsia="Times New Roman" w:hAnsi="Verdana"/>
          <w:sz w:val="18"/>
          <w:szCs w:val="18"/>
        </w:rPr>
        <w:br/>
      </w:r>
      <w:r>
        <w:rPr>
          <w:rFonts w:ascii="Verdana" w:eastAsia="Times New Roman" w:hAnsi="Verdana"/>
          <w:sz w:val="18"/>
          <w:szCs w:val="18"/>
        </w:rPr>
        <w:br/>
        <w:t>De opleiding is geschikt voor MBO, HBO en WO-opgeleide werkers in de (forensische) zorg en PI, zoals (</w:t>
      </w:r>
      <w:proofErr w:type="spellStart"/>
      <w:r>
        <w:rPr>
          <w:rFonts w:ascii="Verdana" w:eastAsia="Times New Roman" w:hAnsi="Verdana"/>
          <w:sz w:val="18"/>
          <w:szCs w:val="18"/>
        </w:rPr>
        <w:t>gz</w:t>
      </w:r>
      <w:proofErr w:type="spellEnd"/>
      <w:r>
        <w:rPr>
          <w:rFonts w:ascii="Verdana" w:eastAsia="Times New Roman" w:hAnsi="Verdana"/>
          <w:sz w:val="18"/>
          <w:szCs w:val="18"/>
        </w:rPr>
        <w:t>-)psycholoog, verpleegkundig specialist, verpleegkundige, sociotherapeut, maatschappelijk werker en leidinggevende/staf/management.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Dwang in perspectief (kennis en inzicht)</w:t>
      </w:r>
    </w:p>
    <w:p w:rsidR="00035739" w:rsidRDefault="00AE4AAB" w:rsidP="00AE4AAB">
      <w:pPr>
        <w:numPr>
          <w:ilvl w:val="0"/>
          <w:numId w:val="2"/>
        </w:numPr>
        <w:rPr>
          <w:rFonts w:ascii="Verdana" w:eastAsia="Times New Roman" w:hAnsi="Verdana"/>
          <w:sz w:val="18"/>
          <w:szCs w:val="18"/>
        </w:rPr>
      </w:pPr>
      <w:r>
        <w:rPr>
          <w:rFonts w:ascii="Verdana" w:eastAsia="Times New Roman" w:hAnsi="Verdana"/>
          <w:sz w:val="18"/>
          <w:szCs w:val="18"/>
        </w:rPr>
        <w:t>Waar hebben we het precies over als we spreken over dwang, juridisch en ethisch?</w:t>
      </w:r>
    </w:p>
    <w:p w:rsidR="00035739" w:rsidRDefault="00AE4AAB" w:rsidP="00AE4AAB">
      <w:pPr>
        <w:numPr>
          <w:ilvl w:val="0"/>
          <w:numId w:val="2"/>
        </w:numPr>
        <w:rPr>
          <w:rFonts w:ascii="Verdana" w:eastAsia="Times New Roman" w:hAnsi="Verdana"/>
          <w:sz w:val="18"/>
          <w:szCs w:val="18"/>
        </w:rPr>
      </w:pPr>
      <w:r>
        <w:rPr>
          <w:rFonts w:ascii="Verdana" w:eastAsia="Times New Roman" w:hAnsi="Verdana"/>
          <w:sz w:val="18"/>
          <w:szCs w:val="18"/>
        </w:rPr>
        <w:t>Wat maakt dat dwangtoepassingen zo geïntegreerd zijn en veelvuldig worden toegepast? Beheersing, repressie en ontwrichting.</w:t>
      </w:r>
    </w:p>
    <w:p w:rsidR="00035739" w:rsidRDefault="00AE4AAB" w:rsidP="00AE4AAB">
      <w:pPr>
        <w:numPr>
          <w:ilvl w:val="0"/>
          <w:numId w:val="2"/>
        </w:numPr>
        <w:rPr>
          <w:rFonts w:ascii="Verdana" w:eastAsia="Times New Roman" w:hAnsi="Verdana"/>
          <w:sz w:val="18"/>
          <w:szCs w:val="18"/>
        </w:rPr>
      </w:pPr>
      <w:r>
        <w:rPr>
          <w:rFonts w:ascii="Verdana" w:eastAsia="Times New Roman" w:hAnsi="Verdana"/>
          <w:sz w:val="18"/>
          <w:szCs w:val="18"/>
        </w:rPr>
        <w:t>Een blik vanuit de geschiedenis en naar de wereld om ons heen; waar staan we heden ten dage t.a.v. dwangtoepassingen en reductie?</w:t>
      </w:r>
    </w:p>
    <w:p w:rsidR="00035739" w:rsidRDefault="00AE4AAB" w:rsidP="00AE4AAB">
      <w:pPr>
        <w:numPr>
          <w:ilvl w:val="0"/>
          <w:numId w:val="2"/>
        </w:numPr>
        <w:rPr>
          <w:rFonts w:ascii="Verdana" w:eastAsia="Times New Roman" w:hAnsi="Verdana"/>
          <w:sz w:val="18"/>
          <w:szCs w:val="18"/>
        </w:rPr>
      </w:pPr>
      <w:r>
        <w:rPr>
          <w:rFonts w:ascii="Verdana" w:eastAsia="Times New Roman" w:hAnsi="Verdana"/>
          <w:sz w:val="18"/>
          <w:szCs w:val="18"/>
        </w:rPr>
        <w:t xml:space="preserve">De problemen rondom dwangtoepassingen: voor wie is het eigenlijk een probleem? </w:t>
      </w:r>
    </w:p>
    <w:p w:rsidR="00035739" w:rsidRDefault="00AE4AAB" w:rsidP="00AE4AAB">
      <w:pPr>
        <w:rPr>
          <w:rFonts w:ascii="Verdana" w:eastAsia="Times New Roman" w:hAnsi="Verdana"/>
          <w:sz w:val="18"/>
          <w:szCs w:val="18"/>
        </w:rPr>
      </w:pPr>
      <w:r>
        <w:rPr>
          <w:rFonts w:ascii="Verdana" w:eastAsia="Times New Roman" w:hAnsi="Verdana"/>
          <w:sz w:val="18"/>
          <w:szCs w:val="18"/>
        </w:rPr>
        <w:br/>
        <w:t>Vermindering van dwang: het moet, het kan (kennis en inzicht)</w:t>
      </w:r>
    </w:p>
    <w:p w:rsidR="00035739" w:rsidRDefault="00AE4AAB" w:rsidP="00AE4AAB">
      <w:pPr>
        <w:numPr>
          <w:ilvl w:val="0"/>
          <w:numId w:val="3"/>
        </w:numPr>
        <w:rPr>
          <w:rFonts w:ascii="Verdana" w:eastAsia="Times New Roman" w:hAnsi="Verdana"/>
          <w:sz w:val="18"/>
          <w:szCs w:val="18"/>
        </w:rPr>
      </w:pPr>
      <w:r>
        <w:rPr>
          <w:rFonts w:ascii="Verdana" w:eastAsia="Times New Roman" w:hAnsi="Verdana"/>
          <w:sz w:val="18"/>
          <w:szCs w:val="18"/>
        </w:rPr>
        <w:t>Wat is de rol van de overheid en de inspectie t.a.v. dwangreductie?</w:t>
      </w:r>
    </w:p>
    <w:p w:rsidR="00035739" w:rsidRDefault="00AE4AAB" w:rsidP="00AE4AAB">
      <w:pPr>
        <w:numPr>
          <w:ilvl w:val="0"/>
          <w:numId w:val="3"/>
        </w:numPr>
        <w:rPr>
          <w:rFonts w:ascii="Verdana" w:eastAsia="Times New Roman" w:hAnsi="Verdana"/>
          <w:sz w:val="18"/>
          <w:szCs w:val="18"/>
        </w:rPr>
      </w:pPr>
      <w:r>
        <w:rPr>
          <w:rFonts w:ascii="Verdana" w:eastAsia="Times New Roman" w:hAnsi="Verdana"/>
          <w:sz w:val="18"/>
          <w:szCs w:val="18"/>
        </w:rPr>
        <w:t>De zoektocht naar dwangreductie: proces en resultaten van de afgelopen 15 jaar.</w:t>
      </w:r>
    </w:p>
    <w:p w:rsidR="00035739" w:rsidRDefault="00AE4AAB" w:rsidP="00AE4AAB">
      <w:pPr>
        <w:numPr>
          <w:ilvl w:val="0"/>
          <w:numId w:val="3"/>
        </w:numPr>
        <w:rPr>
          <w:rFonts w:ascii="Verdana" w:eastAsia="Times New Roman" w:hAnsi="Verdana"/>
          <w:sz w:val="18"/>
          <w:szCs w:val="18"/>
        </w:rPr>
      </w:pPr>
      <w:r>
        <w:rPr>
          <w:rFonts w:ascii="Verdana" w:eastAsia="Times New Roman" w:hAnsi="Verdana"/>
          <w:sz w:val="18"/>
          <w:szCs w:val="18"/>
        </w:rPr>
        <w:t>Van dwang naar de-escalerende dwangzorg: een kwestie van visie!</w:t>
      </w:r>
    </w:p>
    <w:p w:rsidR="00035739" w:rsidRDefault="00AE4AAB" w:rsidP="00AE4AAB">
      <w:pPr>
        <w:numPr>
          <w:ilvl w:val="0"/>
          <w:numId w:val="3"/>
        </w:numPr>
        <w:rPr>
          <w:rFonts w:ascii="Verdana" w:eastAsia="Times New Roman" w:hAnsi="Verdana"/>
          <w:sz w:val="18"/>
          <w:szCs w:val="18"/>
        </w:rPr>
      </w:pPr>
      <w:r>
        <w:rPr>
          <w:rFonts w:ascii="Verdana" w:eastAsia="Times New Roman" w:hAnsi="Verdana"/>
          <w:sz w:val="18"/>
          <w:szCs w:val="18"/>
        </w:rPr>
        <w:t xml:space="preserve">Ondersteunende modellen en toepassingen: wat past bij mij(n organisatie)? </w:t>
      </w:r>
    </w:p>
    <w:p w:rsidR="00035739" w:rsidRDefault="00AE4AAB" w:rsidP="00AE4AAB">
      <w:pPr>
        <w:rPr>
          <w:rFonts w:ascii="Verdana" w:eastAsia="Times New Roman" w:hAnsi="Verdana"/>
          <w:sz w:val="18"/>
          <w:szCs w:val="18"/>
        </w:rPr>
      </w:pPr>
      <w:r>
        <w:rPr>
          <w:rFonts w:ascii="Verdana" w:eastAsia="Times New Roman" w:hAnsi="Verdana"/>
          <w:sz w:val="18"/>
          <w:szCs w:val="18"/>
        </w:rPr>
        <w:br/>
        <w:t>Dwangzorg en de-escalatie: mijn eigen rol (inzicht en vaardigheden)</w:t>
      </w:r>
    </w:p>
    <w:p w:rsidR="00035739" w:rsidRDefault="00AE4AAB" w:rsidP="00AE4AAB">
      <w:pPr>
        <w:numPr>
          <w:ilvl w:val="0"/>
          <w:numId w:val="4"/>
        </w:numPr>
        <w:rPr>
          <w:rFonts w:ascii="Verdana" w:eastAsia="Times New Roman" w:hAnsi="Verdana"/>
          <w:sz w:val="18"/>
          <w:szCs w:val="18"/>
        </w:rPr>
      </w:pPr>
      <w:r>
        <w:rPr>
          <w:rFonts w:ascii="Verdana" w:eastAsia="Times New Roman" w:hAnsi="Verdana"/>
          <w:sz w:val="18"/>
          <w:szCs w:val="18"/>
        </w:rPr>
        <w:t>Escalatie en de-escalatie: wat is mijn rol hierin?</w:t>
      </w:r>
    </w:p>
    <w:p w:rsidR="00035739" w:rsidRDefault="00AE4AAB" w:rsidP="00AE4AAB">
      <w:pPr>
        <w:numPr>
          <w:ilvl w:val="0"/>
          <w:numId w:val="4"/>
        </w:numPr>
        <w:rPr>
          <w:rFonts w:ascii="Verdana" w:eastAsia="Times New Roman" w:hAnsi="Verdana"/>
          <w:sz w:val="18"/>
          <w:szCs w:val="18"/>
        </w:rPr>
      </w:pPr>
      <w:r>
        <w:rPr>
          <w:rFonts w:ascii="Verdana" w:eastAsia="Times New Roman" w:hAnsi="Verdana"/>
          <w:sz w:val="18"/>
          <w:szCs w:val="18"/>
        </w:rPr>
        <w:t>Relationeel en herstel ondersteunend werken: wat werkt en hoe kan ik aansluiten?</w:t>
      </w:r>
    </w:p>
    <w:p w:rsidR="00035739" w:rsidRDefault="00AE4AAB" w:rsidP="00AE4AAB">
      <w:pPr>
        <w:numPr>
          <w:ilvl w:val="0"/>
          <w:numId w:val="4"/>
        </w:numPr>
        <w:rPr>
          <w:rFonts w:ascii="Verdana" w:eastAsia="Times New Roman" w:hAnsi="Verdana"/>
          <w:sz w:val="18"/>
          <w:szCs w:val="18"/>
        </w:rPr>
      </w:pPr>
      <w:r>
        <w:rPr>
          <w:rFonts w:ascii="Verdana" w:eastAsia="Times New Roman" w:hAnsi="Verdana"/>
          <w:sz w:val="18"/>
          <w:szCs w:val="18"/>
        </w:rPr>
        <w:t>Reflectie en ruimte: vormen van reflectie, mogelijkheden en hoe kan ik reflectie stimuleren?</w:t>
      </w:r>
    </w:p>
    <w:p w:rsidR="00035739" w:rsidRDefault="00AE4AAB" w:rsidP="00AE4AAB">
      <w:pPr>
        <w:rPr>
          <w:rFonts w:ascii="Verdana" w:eastAsia="Times New Roman" w:hAnsi="Verdana"/>
          <w:sz w:val="18"/>
          <w:szCs w:val="18"/>
        </w:rPr>
      </w:pPr>
      <w:r>
        <w:rPr>
          <w:rFonts w:ascii="Verdana" w:eastAsia="Times New Roman" w:hAnsi="Verdana"/>
          <w:sz w:val="18"/>
          <w:szCs w:val="18"/>
        </w:rPr>
        <w:br/>
        <w:t>Minder dwang, meer de-escalerende dwangzorg! Ik en mijn team/organisatie (inzicht en vaardigheden; implementatie)</w:t>
      </w:r>
    </w:p>
    <w:p w:rsidR="00035739" w:rsidRDefault="00AE4AAB" w:rsidP="00AE4AAB">
      <w:pPr>
        <w:numPr>
          <w:ilvl w:val="0"/>
          <w:numId w:val="5"/>
        </w:numPr>
        <w:rPr>
          <w:rFonts w:ascii="Verdana" w:eastAsia="Times New Roman" w:hAnsi="Verdana"/>
          <w:sz w:val="18"/>
          <w:szCs w:val="18"/>
        </w:rPr>
      </w:pPr>
      <w:r>
        <w:rPr>
          <w:rFonts w:ascii="Verdana" w:eastAsia="Times New Roman" w:hAnsi="Verdana"/>
          <w:sz w:val="18"/>
          <w:szCs w:val="18"/>
        </w:rPr>
        <w:t>Welke interventie(s) en cultuurverandering ga ik (helpen) implementeren?</w:t>
      </w:r>
    </w:p>
    <w:p w:rsidR="00035739" w:rsidRDefault="00AE4AAB" w:rsidP="00AE4AAB">
      <w:pPr>
        <w:numPr>
          <w:ilvl w:val="0"/>
          <w:numId w:val="5"/>
        </w:numPr>
        <w:rPr>
          <w:rFonts w:ascii="Verdana" w:eastAsia="Times New Roman" w:hAnsi="Verdana"/>
          <w:sz w:val="18"/>
          <w:szCs w:val="18"/>
        </w:rPr>
      </w:pPr>
      <w:r>
        <w:rPr>
          <w:rFonts w:ascii="Verdana" w:eastAsia="Times New Roman" w:hAnsi="Verdana"/>
          <w:sz w:val="18"/>
          <w:szCs w:val="18"/>
        </w:rPr>
        <w:t>Wat is mijn cirkel van invloed en hoe kan ik deze optimaal inzetten? Succesfactoren voor verandering.</w:t>
      </w:r>
    </w:p>
    <w:p w:rsidR="00035739" w:rsidRDefault="00AE4AAB" w:rsidP="00AE4AAB">
      <w:pPr>
        <w:numPr>
          <w:ilvl w:val="0"/>
          <w:numId w:val="5"/>
        </w:numPr>
        <w:rPr>
          <w:rFonts w:ascii="Verdana" w:eastAsia="Times New Roman" w:hAnsi="Verdana"/>
          <w:sz w:val="18"/>
          <w:szCs w:val="18"/>
        </w:rPr>
      </w:pPr>
      <w:r>
        <w:rPr>
          <w:rFonts w:ascii="Verdana" w:eastAsia="Times New Roman" w:hAnsi="Verdana"/>
          <w:sz w:val="18"/>
          <w:szCs w:val="18"/>
        </w:rPr>
        <w:t xml:space="preserve">Hoe </w:t>
      </w:r>
      <w:r w:rsidR="00CF7305">
        <w:rPr>
          <w:rFonts w:ascii="Verdana" w:eastAsia="Times New Roman" w:hAnsi="Verdana"/>
          <w:sz w:val="18"/>
          <w:szCs w:val="18"/>
        </w:rPr>
        <w:t>o</w:t>
      </w:r>
      <w:bookmarkStart w:id="0" w:name="_GoBack"/>
      <w:bookmarkEnd w:id="0"/>
      <w:r>
        <w:rPr>
          <w:rFonts w:ascii="Verdana" w:eastAsia="Times New Roman" w:hAnsi="Verdana"/>
          <w:sz w:val="18"/>
          <w:szCs w:val="18"/>
        </w:rPr>
        <w:t>ntwikkel ik (meer) cliëntenparticipatie, wat is er en waarom is het belangrijk?</w:t>
      </w:r>
    </w:p>
    <w:p w:rsidR="00035739" w:rsidRDefault="00AE4AAB" w:rsidP="00AE4AAB">
      <w:pPr>
        <w:rPr>
          <w:rFonts w:ascii="Verdana" w:eastAsia="Times New Roman" w:hAnsi="Verdana"/>
          <w:sz w:val="18"/>
          <w:szCs w:val="18"/>
        </w:rPr>
      </w:pPr>
      <w:r>
        <w:rPr>
          <w:rFonts w:ascii="Verdana" w:eastAsia="Times New Roman" w:hAnsi="Verdana"/>
          <w:sz w:val="18"/>
          <w:szCs w:val="18"/>
        </w:rPr>
        <w:lastRenderedPageBreak/>
        <w:br/>
      </w:r>
      <w:r>
        <w:rPr>
          <w:rFonts w:ascii="Verdana" w:eastAsia="Times New Roman" w:hAnsi="Verdana"/>
          <w:b/>
          <w:bCs/>
          <w:sz w:val="18"/>
          <w:szCs w:val="18"/>
        </w:rPr>
        <w:t>Docenten</w:t>
      </w:r>
      <w:r>
        <w:rPr>
          <w:rFonts w:ascii="Verdana" w:eastAsia="Times New Roman" w:hAnsi="Verdana"/>
          <w:sz w:val="18"/>
          <w:szCs w:val="18"/>
        </w:rPr>
        <w:br/>
        <w:t xml:space="preserve">Minco Ruiter - Projectleider nabije zorg bij </w:t>
      </w:r>
      <w:proofErr w:type="spellStart"/>
      <w:r>
        <w:rPr>
          <w:rFonts w:ascii="Verdana" w:eastAsia="Times New Roman" w:hAnsi="Verdana"/>
          <w:sz w:val="18"/>
          <w:szCs w:val="18"/>
        </w:rPr>
        <w:t>Inforsa</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Arkin</w:t>
      </w:r>
      <w:proofErr w:type="spellEnd"/>
      <w:r>
        <w:rPr>
          <w:rFonts w:ascii="Verdana" w:eastAsia="Times New Roman" w:hAnsi="Verdana"/>
          <w:sz w:val="18"/>
          <w:szCs w:val="18"/>
        </w:rPr>
        <w:t xml:space="preserve">, dr. Petra Schaftenaar - Docent, onderzoeker en (project)manager in de (forensische) ggz; Eigenaar </w:t>
      </w:r>
      <w:proofErr w:type="spellStart"/>
      <w:r>
        <w:rPr>
          <w:rFonts w:ascii="Verdana" w:eastAsia="Times New Roman" w:hAnsi="Verdana"/>
          <w:sz w:val="18"/>
          <w:szCs w:val="18"/>
        </w:rPr>
        <w:t>Metis</w:t>
      </w:r>
      <w:proofErr w:type="spellEnd"/>
      <w:r>
        <w:rPr>
          <w:rFonts w:ascii="Verdana" w:eastAsia="Times New Roman" w:hAnsi="Verdana"/>
          <w:sz w:val="18"/>
          <w:szCs w:val="18"/>
        </w:rPr>
        <w:t xml:space="preserve"> Zorg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informatie of neem contact op met de infodesk via 030 230 84 50 of infodesk@rinogroep.nl</w:t>
      </w:r>
    </w:p>
    <w:sectPr w:rsidR="00035739">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05242"/>
    <w:multiLevelType w:val="multilevel"/>
    <w:tmpl w:val="D7DC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B1A74"/>
    <w:multiLevelType w:val="multilevel"/>
    <w:tmpl w:val="1A24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1B2454"/>
    <w:multiLevelType w:val="multilevel"/>
    <w:tmpl w:val="D164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87522E"/>
    <w:multiLevelType w:val="multilevel"/>
    <w:tmpl w:val="E952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6922F5"/>
    <w:multiLevelType w:val="multilevel"/>
    <w:tmpl w:val="7088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02"/>
    <w:rsid w:val="00035739"/>
    <w:rsid w:val="00AE4AAB"/>
    <w:rsid w:val="00C17D02"/>
    <w:rsid w:val="00CF73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8117F"/>
  <w15:chartTrackingRefBased/>
  <w15:docId w15:val="{3B747F78-818D-4A00-9688-718DC53F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paragraph" w:styleId="Ballontekst">
    <w:name w:val="Balloon Text"/>
    <w:basedOn w:val="Standaard"/>
    <w:link w:val="BallontekstChar"/>
    <w:uiPriority w:val="99"/>
    <w:semiHidden/>
    <w:unhideWhenUsed/>
    <w:rsid w:val="00CF730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F730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267046">
      <w:marLeft w:val="0"/>
      <w:marRight w:val="0"/>
      <w:marTop w:val="0"/>
      <w:marBottom w:val="0"/>
      <w:divBdr>
        <w:top w:val="none" w:sz="0" w:space="0" w:color="auto"/>
        <w:left w:val="none" w:sz="0" w:space="0" w:color="auto"/>
        <w:bottom w:val="none" w:sz="0" w:space="0" w:color="auto"/>
        <w:right w:val="none" w:sz="0" w:space="0" w:color="auto"/>
      </w:divBdr>
      <w:divsChild>
        <w:div w:id="1160197080">
          <w:marLeft w:val="0"/>
          <w:marRight w:val="0"/>
          <w:marTop w:val="0"/>
          <w:marBottom w:val="0"/>
          <w:divBdr>
            <w:top w:val="none" w:sz="0" w:space="0" w:color="auto"/>
            <w:left w:val="none" w:sz="0" w:space="0" w:color="auto"/>
            <w:bottom w:val="none" w:sz="0" w:space="0" w:color="auto"/>
            <w:right w:val="none" w:sz="0" w:space="0" w:color="auto"/>
          </w:divBdr>
          <w:divsChild>
            <w:div w:id="14337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3502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Anne Burer</cp:lastModifiedBy>
  <cp:revision>4</cp:revision>
  <dcterms:created xsi:type="dcterms:W3CDTF">2019-03-20T15:21:00Z</dcterms:created>
  <dcterms:modified xsi:type="dcterms:W3CDTF">2019-05-16T08:26:00Z</dcterms:modified>
</cp:coreProperties>
</file>